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37B0926D" w:rsidRDefault="2B3E176D" w:rsidP="37B0926D">
      <w:r>
        <w:t>Leiden, 18 februari 2016</w:t>
      </w:r>
    </w:p>
    <w:p w:rsidR="7A367458" w:rsidRDefault="7A367458" w:rsidP="7A367458"/>
    <w:p w:rsidR="494B47F4" w:rsidRDefault="7A367458" w:rsidP="494B47F4">
      <w:r>
        <w:t>Geachte relatie,</w:t>
      </w:r>
    </w:p>
    <w:p w:rsidR="494B47F4" w:rsidRDefault="34EE0A96" w:rsidP="37B0926D">
      <w:r w:rsidRPr="34EE0A96">
        <w:rPr>
          <w:rFonts w:ascii="Calibri" w:eastAsia="Calibri" w:hAnsi="Calibri" w:cs="Calibri"/>
        </w:rPr>
        <w:t xml:space="preserve">U heeft een aanbod voor training van </w:t>
      </w:r>
      <w:proofErr w:type="spellStart"/>
      <w:r w:rsidRPr="34EE0A96">
        <w:rPr>
          <w:rFonts w:ascii="Calibri" w:eastAsia="Calibri" w:hAnsi="Calibri" w:cs="Calibri"/>
        </w:rPr>
        <w:t>JGt-ers</w:t>
      </w:r>
      <w:proofErr w:type="spellEnd"/>
      <w:r w:rsidRPr="34EE0A96">
        <w:rPr>
          <w:rFonts w:ascii="Calibri" w:eastAsia="Calibri" w:hAnsi="Calibri" w:cs="Calibri"/>
        </w:rPr>
        <w:t>, of wilt dat gaan doen. Daarom vragen wij uw aandacht voor het volgende:</w:t>
      </w:r>
    </w:p>
    <w:p w:rsidR="51DA0EBA" w:rsidRDefault="34EE0A96" w:rsidP="51DA0EBA">
      <w:r w:rsidRPr="34EE0A96">
        <w:rPr>
          <w:rFonts w:ascii="Calibri" w:eastAsia="Calibri" w:hAnsi="Calibri" w:cs="Calibri"/>
        </w:rPr>
        <w:t xml:space="preserve">Met ingang van 2016 wordt er binnen het JGT </w:t>
      </w:r>
      <w:r>
        <w:t xml:space="preserve">opgeleid volgens bijgevoegd 'T  Profiel'. Dit profiel is ontwikkeld in samenspraak tussen moederorganisaties en </w:t>
      </w:r>
      <w:proofErr w:type="spellStart"/>
      <w:r>
        <w:t>JGT-ers</w:t>
      </w:r>
      <w:proofErr w:type="spellEnd"/>
      <w:r>
        <w:t xml:space="preserve">. Aan de hand van dit profiel  bepalen de teams zelf hun scholingsbehoefte voor dit jaar. Zij kunnen zich zelf inschrijven voor cursussen en trainingen. Wij willen daarvoor een 'digitaal prikbord' maken, waarop aanbieders van scholing zoals u kunnen vermelden welke training, cursus of workshop door het JGT gevolgd kan worden. Dat aanbod verzamelen we op </w:t>
      </w:r>
      <w:hyperlink r:id="rId5">
        <w:r w:rsidRPr="34EE0A96">
          <w:rPr>
            <w:rStyle w:val="Hyperlink"/>
            <w:rFonts w:ascii="Calibri" w:eastAsia="Calibri" w:hAnsi="Calibri" w:cs="Calibri"/>
          </w:rPr>
          <w:t>http://scholing-jgt.webnode.nl/</w:t>
        </w:r>
      </w:hyperlink>
    </w:p>
    <w:p w:rsidR="51DA0EBA" w:rsidRDefault="37B0926D" w:rsidP="51DA0EBA">
      <w:r>
        <w:t xml:space="preserve">Als u een training, cursus of workshop hebt die aan zou kunnen sluiten bij de doorontwikkeling van de deskundigheid van onze JGT medewerkers, dan kunt u dat opgeven bij Pauline Mulder. Zij zal er voor zorgen dat deze dan in het 'prikbord' wordt opgenomen. </w:t>
      </w:r>
    </w:p>
    <w:p w:rsidR="51DA0EBA" w:rsidRDefault="34EE0A96" w:rsidP="51DA0EBA">
      <w:r>
        <w:t xml:space="preserve">We gaan ervan uit dat de aangeboden training, workshop of cursus aansluit bij de visie en missie van de </w:t>
      </w:r>
      <w:proofErr w:type="spellStart"/>
      <w:r>
        <w:t>JGT's</w:t>
      </w:r>
      <w:proofErr w:type="spellEnd"/>
      <w:r>
        <w:t>. In het kort luidt de opdracht als volgt:</w:t>
      </w:r>
    </w:p>
    <w:p w:rsidR="494B47F4" w:rsidRDefault="34EE0A96" w:rsidP="37B0926D">
      <w:r w:rsidRPr="34EE0A96">
        <w:rPr>
          <w:rFonts w:ascii="Calibri" w:eastAsia="Calibri" w:hAnsi="Calibri" w:cs="Calibri"/>
          <w:b/>
          <w:bCs/>
          <w:i/>
          <w:iCs/>
        </w:rPr>
        <w:t>De opdracht van het JGT:</w:t>
      </w:r>
      <w:r w:rsidRPr="34EE0A96">
        <w:rPr>
          <w:rFonts w:ascii="Calibri" w:eastAsia="Calibri" w:hAnsi="Calibri" w:cs="Calibri"/>
          <w:i/>
          <w:iCs/>
        </w:rPr>
        <w:t xml:space="preserve">  De </w:t>
      </w:r>
      <w:proofErr w:type="spellStart"/>
      <w:r w:rsidRPr="34EE0A96">
        <w:rPr>
          <w:rFonts w:ascii="Calibri" w:eastAsia="Calibri" w:hAnsi="Calibri" w:cs="Calibri"/>
          <w:i/>
          <w:iCs/>
        </w:rPr>
        <w:t>Jeugd-en</w:t>
      </w:r>
      <w:proofErr w:type="spellEnd"/>
      <w:r w:rsidRPr="34EE0A96">
        <w:rPr>
          <w:rFonts w:ascii="Calibri" w:eastAsia="Calibri" w:hAnsi="Calibri" w:cs="Calibri"/>
          <w:i/>
          <w:iCs/>
        </w:rPr>
        <w:t xml:space="preserve"> Gezinsteams zijn met hun brede expertise en achtergrond, de spil van de jeugdhulp in de regio. Zij verzorgen de meest voorkomende vormen van ambulante jeugdhulp in de gebieden en wijken waar ze gesitueerd zijn. Ieder kind, jongere of ouder kan direct, zonder wachttijd of indicatie met vragen of problemen rondom opgroeien en opvoeden terecht bij het JGT. De integrale, snelle en deskundige manier van werken, de nauwe en positieve samenwerking (gebaseerd op wat kun je </w:t>
      </w:r>
      <w:proofErr w:type="spellStart"/>
      <w:r w:rsidRPr="34EE0A96">
        <w:rPr>
          <w:rFonts w:ascii="Calibri" w:eastAsia="Calibri" w:hAnsi="Calibri" w:cs="Calibri"/>
          <w:i/>
          <w:iCs/>
        </w:rPr>
        <w:t>wèl</w:t>
      </w:r>
      <w:proofErr w:type="spellEnd"/>
      <w:r w:rsidRPr="34EE0A96">
        <w:rPr>
          <w:rFonts w:ascii="Calibri" w:eastAsia="Calibri" w:hAnsi="Calibri" w:cs="Calibri"/>
          <w:i/>
          <w:iCs/>
        </w:rPr>
        <w:t xml:space="preserve">) met gezinnen, basisvoorzieningen </w:t>
      </w:r>
      <w:proofErr w:type="spellStart"/>
      <w:r w:rsidRPr="34EE0A96">
        <w:rPr>
          <w:rFonts w:ascii="Calibri" w:eastAsia="Calibri" w:hAnsi="Calibri" w:cs="Calibri"/>
          <w:i/>
          <w:iCs/>
        </w:rPr>
        <w:t>én</w:t>
      </w:r>
      <w:proofErr w:type="spellEnd"/>
      <w:r w:rsidRPr="34EE0A96">
        <w:rPr>
          <w:rFonts w:ascii="Calibri" w:eastAsia="Calibri" w:hAnsi="Calibri" w:cs="Calibri"/>
          <w:i/>
          <w:iCs/>
        </w:rPr>
        <w:t xml:space="preserve"> specialisten in de wijken, en de mogelijkheid om zonder gebiedende indicaties echt op maat te werken, vormen de ingrediënten waarmee we (kwetsbare) jeugd in onze regio de kans willen geven die ze verdient. </w:t>
      </w:r>
    </w:p>
    <w:p w:rsidR="494B47F4" w:rsidRDefault="34EE0A96" w:rsidP="494B47F4">
      <w:r>
        <w:t xml:space="preserve">Een uitgebreide beschrijving van de opdracht en bedoeling van de </w:t>
      </w:r>
      <w:proofErr w:type="spellStart"/>
      <w:r>
        <w:t>JGT's</w:t>
      </w:r>
      <w:proofErr w:type="spellEnd"/>
      <w:r>
        <w:t xml:space="preserve"> vindt u in de bijlage.</w:t>
      </w:r>
    </w:p>
    <w:p w:rsidR="494B47F4" w:rsidRDefault="34EE0A96" w:rsidP="494B47F4">
      <w:r>
        <w:t xml:space="preserve">Mocht u trainingsaanbod (cursussen, workshops, intervisie, etc.) hebben dat ondersteunend is aan de </w:t>
      </w:r>
      <w:proofErr w:type="spellStart"/>
      <w:r>
        <w:t>JGT's</w:t>
      </w:r>
      <w:proofErr w:type="spellEnd"/>
      <w:r>
        <w:t>, dan kunt u hierover dus contact opnemen met Pauline Mulder. Zij speelt een bemiddelende rol in de match tussen vraag en aanbod van de scholing.</w:t>
      </w:r>
    </w:p>
    <w:p w:rsidR="494B47F4" w:rsidRDefault="37B0926D" w:rsidP="494B47F4">
      <w:r>
        <w:t xml:space="preserve"> Zij is aanspreekpunt voor trainers, locatie verhuurders en medewerkers. Zij zal de administratieve ondersteuning op zich nemen. Sophie Hospers en Jeanette Anker hebben als coach het aandachtsgebied methodisch handelen en scholing onder hun hoede. Zij zijn bereikbaar voor inhoudelijke vragen omtrent scholing binnen het  JGT.</w:t>
      </w:r>
    </w:p>
    <w:p w:rsidR="37B0926D" w:rsidRDefault="37B0926D" w:rsidP="37B0926D">
      <w:r>
        <w:t>Om uw aanbod op te kunnen nemen, hebben wij informatie nodig zoals: doel en inhoud van de training, benodigde achtergrondkennis, aantal deelnemers, prijs, tijd en locatie, etc. Bijgevoegd formulier kunt u voor de opgave gebruiken.</w:t>
      </w:r>
    </w:p>
    <w:p w:rsidR="51DA0EBA" w:rsidRDefault="51DA0EBA" w:rsidP="51DA0EBA">
      <w:r>
        <w:t>We zullen de deelnemers vragen een gevolgde training te evalueren en maken deze feedback openbaar ten behoeve van vervolginschrijvers. Zo hopen we dat een passende match tussen vraag en aanbod zal ontstaan.</w:t>
      </w:r>
    </w:p>
    <w:p w:rsidR="51DA0EBA" w:rsidRDefault="37B0926D" w:rsidP="51DA0EBA">
      <w:r>
        <w:t>Heeft u nog vragen, neem dan contact op met ondergetekenden.</w:t>
      </w:r>
    </w:p>
    <w:p w:rsidR="494B47F4" w:rsidRDefault="494B47F4" w:rsidP="494B47F4">
      <w:r w:rsidRPr="494B47F4">
        <w:rPr>
          <w:rFonts w:ascii="Calibri" w:eastAsia="Calibri" w:hAnsi="Calibri" w:cs="Calibri"/>
        </w:rPr>
        <w:t>Met vriendelijke groet,</w:t>
      </w:r>
    </w:p>
    <w:p w:rsidR="494B47F4" w:rsidRDefault="494B47F4" w:rsidP="494B47F4"/>
    <w:p w:rsidR="494B47F4" w:rsidRDefault="37B0926D" w:rsidP="494B47F4">
      <w:r w:rsidRPr="37B0926D">
        <w:rPr>
          <w:rFonts w:ascii="Calibri" w:eastAsia="Calibri" w:hAnsi="Calibri" w:cs="Calibri"/>
        </w:rPr>
        <w:t xml:space="preserve">Sophie Hospers </w:t>
      </w:r>
      <w:r w:rsidRPr="37B0926D">
        <w:rPr>
          <w:rFonts w:ascii="Calibri" w:eastAsia="Calibri" w:hAnsi="Calibri" w:cs="Calibri"/>
          <w:u w:val="single"/>
        </w:rPr>
        <w:t>s.hospers@jgthollandrijnland.nl</w:t>
      </w:r>
    </w:p>
    <w:p w:rsidR="494B47F4" w:rsidRDefault="37B0926D" w:rsidP="494B47F4">
      <w:r w:rsidRPr="37B0926D">
        <w:rPr>
          <w:rFonts w:ascii="Calibri" w:eastAsia="Calibri" w:hAnsi="Calibri" w:cs="Calibri"/>
        </w:rPr>
        <w:t xml:space="preserve">Jeanette Anker </w:t>
      </w:r>
      <w:r w:rsidRPr="37B0926D">
        <w:rPr>
          <w:rFonts w:ascii="Calibri" w:eastAsia="Calibri" w:hAnsi="Calibri" w:cs="Calibri"/>
          <w:u w:val="single"/>
        </w:rPr>
        <w:t>j.anker@jgthollandrijnland.nl</w:t>
      </w:r>
    </w:p>
    <w:p w:rsidR="494B47F4" w:rsidRDefault="37B0926D" w:rsidP="494B47F4">
      <w:r w:rsidRPr="37B0926D">
        <w:rPr>
          <w:rFonts w:ascii="Calibri" w:eastAsia="Calibri" w:hAnsi="Calibri" w:cs="Calibri"/>
        </w:rPr>
        <w:t xml:space="preserve">Pauline Mulder </w:t>
      </w:r>
      <w:r w:rsidRPr="37B0926D">
        <w:rPr>
          <w:rFonts w:ascii="Calibri" w:eastAsia="Calibri" w:hAnsi="Calibri" w:cs="Calibri"/>
          <w:u w:val="single"/>
        </w:rPr>
        <w:t>p.mulder@jgthollandrijnland.nl</w:t>
      </w:r>
    </w:p>
    <w:p w:rsidR="37B0926D" w:rsidRDefault="37B0926D" w:rsidP="1F7115AB">
      <w:r>
        <w:br w:type="page"/>
      </w:r>
    </w:p>
    <w:p w:rsidR="37B0926D" w:rsidRDefault="37B0926D" w:rsidP="1F7115AB"/>
    <w:p w:rsidR="37B0926D" w:rsidRDefault="34EE0A96" w:rsidP="1F7115AB">
      <w:r>
        <w:t xml:space="preserve">Bijlage 1, </w:t>
      </w:r>
      <w:proofErr w:type="spellStart"/>
      <w:r>
        <w:t>Opgaveformulier</w:t>
      </w:r>
      <w:proofErr w:type="spellEnd"/>
      <w:r>
        <w:t xml:space="preserve"> scholingsaanbod </w:t>
      </w:r>
      <w:proofErr w:type="spellStart"/>
      <w:r>
        <w:t>tbv</w:t>
      </w:r>
      <w:proofErr w:type="spellEnd"/>
      <w:r>
        <w:t xml:space="preserve"> de </w:t>
      </w:r>
      <w:proofErr w:type="spellStart"/>
      <w:r>
        <w:t>JGT's</w:t>
      </w:r>
      <w:proofErr w:type="spellEnd"/>
    </w:p>
    <w:p w:rsidR="1F7115AB" w:rsidRDefault="1F7115AB" w:rsidP="1F7115AB">
      <w:r w:rsidRPr="1F7115AB">
        <w:rPr>
          <w:rFonts w:ascii="Times New Roman" w:eastAsia="Times New Roman" w:hAnsi="Times New Roman" w:cs="Times New Roman"/>
          <w:u w:val="single"/>
        </w:rPr>
        <w:t>Offerte Trainingen- en cursussen JGT teams 2016</w:t>
      </w:r>
      <w:r w:rsidRPr="1F7115AB">
        <w:rPr>
          <w:rFonts w:ascii="Times New Roman" w:eastAsia="Times New Roman" w:hAnsi="Times New Roman" w:cs="Times New Roman"/>
        </w:rPr>
        <w:t xml:space="preserve"> </w:t>
      </w:r>
    </w:p>
    <w:tbl>
      <w:tblPr>
        <w:tblStyle w:val="GridTable1LightAccent1"/>
        <w:tblW w:w="0" w:type="auto"/>
        <w:tblLook w:val="04A0"/>
      </w:tblPr>
      <w:tblGrid>
        <w:gridCol w:w="4513"/>
        <w:gridCol w:w="4513"/>
      </w:tblGrid>
      <w:tr w:rsidR="1F7115AB" w:rsidTr="1F7115AB">
        <w:trPr>
          <w:cnfStyle w:val="100000000000"/>
        </w:trPr>
        <w:tc>
          <w:tcPr>
            <w:cnfStyle w:val="001000000000"/>
            <w:tcW w:w="4513" w:type="dxa"/>
          </w:tcPr>
          <w:p w:rsidR="1F7115AB" w:rsidRDefault="1F7115AB" w:rsidP="1F7115AB">
            <w:r w:rsidRPr="1F7115AB">
              <w:rPr>
                <w:rFonts w:ascii="Calibri" w:eastAsia="Calibri" w:hAnsi="Calibri" w:cs="Calibri"/>
              </w:rPr>
              <w:t xml:space="preserve">Naam Training/Cursus </w:t>
            </w:r>
          </w:p>
          <w:p w:rsidR="1F7115AB" w:rsidRDefault="1F7115AB" w:rsidP="1F7115AB">
            <w:r w:rsidRPr="1F7115AB">
              <w:rPr>
                <w:rFonts w:ascii="Calibri" w:eastAsia="Calibri" w:hAnsi="Calibri" w:cs="Calibri"/>
              </w:rPr>
              <w:t xml:space="preserve">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1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Naam Trainer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Doel Training/Cursus </w:t>
            </w:r>
          </w:p>
          <w:p w:rsidR="1F7115AB" w:rsidRDefault="1F7115AB" w:rsidP="1F7115AB">
            <w:r w:rsidRPr="1F7115AB">
              <w:rPr>
                <w:rFonts w:ascii="Calibri" w:eastAsia="Calibri" w:hAnsi="Calibri" w:cs="Calibri"/>
              </w:rPr>
              <w:t xml:space="preserve">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Inhoud Training/Cursus </w:t>
            </w:r>
          </w:p>
          <w:p w:rsidR="1F7115AB" w:rsidRDefault="1F7115AB" w:rsidP="1F7115AB">
            <w:r w:rsidRPr="1F7115AB">
              <w:rPr>
                <w:rFonts w:ascii="Calibri" w:eastAsia="Calibri" w:hAnsi="Calibri" w:cs="Calibri"/>
              </w:rPr>
              <w:t xml:space="preserve"> </w:t>
            </w:r>
          </w:p>
          <w:p w:rsidR="1F7115AB" w:rsidRDefault="1F7115AB" w:rsidP="1F7115AB">
            <w:r w:rsidRPr="1F7115AB">
              <w:rPr>
                <w:rFonts w:ascii="Calibri" w:eastAsia="Calibri" w:hAnsi="Calibri" w:cs="Calibri"/>
              </w:rPr>
              <w:t xml:space="preserve">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Heeft u een locatie voor de training beschikbaar?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proofErr w:type="spellStart"/>
            <w:r w:rsidRPr="1F7115AB">
              <w:rPr>
                <w:rFonts w:ascii="Calibri" w:eastAsia="Calibri" w:hAnsi="Calibri" w:cs="Calibri"/>
              </w:rPr>
              <w:t>Beamer</w:t>
            </w:r>
            <w:proofErr w:type="spellEnd"/>
            <w:r w:rsidRPr="1F7115AB">
              <w:rPr>
                <w:rFonts w:ascii="Calibri" w:eastAsia="Calibri" w:hAnsi="Calibri" w:cs="Calibri"/>
              </w:rPr>
              <w:t xml:space="preserve">/Flap Over beschikbaar op locatie? </w:t>
            </w:r>
          </w:p>
          <w:p w:rsidR="1F7115AB" w:rsidRDefault="1F7115AB" w:rsidP="1F7115AB">
            <w:r w:rsidRPr="1F7115AB">
              <w:rPr>
                <w:rFonts w:ascii="Calibri" w:eastAsia="Calibri" w:hAnsi="Calibri" w:cs="Calibri"/>
              </w:rPr>
              <w:t xml:space="preserve">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Doelgroep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Vereiste Kennis Deelnemers?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Bij welk thema </w:t>
            </w:r>
            <w:proofErr w:type="spellStart"/>
            <w:r w:rsidRPr="1F7115AB">
              <w:rPr>
                <w:rFonts w:ascii="Calibri" w:eastAsia="Calibri" w:hAnsi="Calibri" w:cs="Calibri"/>
              </w:rPr>
              <w:t>T-Profiel</w:t>
            </w:r>
            <w:proofErr w:type="spellEnd"/>
            <w:r w:rsidRPr="1F7115AB">
              <w:rPr>
                <w:rFonts w:ascii="Calibri" w:eastAsia="Calibri" w:hAnsi="Calibri" w:cs="Calibri"/>
              </w:rPr>
              <w:t xml:space="preserve"> sluit de Training/Cursus aan?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Kosten Per Persoon?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Min/Max aantal deelnemers?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Mogelijkheid voor aantal dagen?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Data?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Tijdsduur?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Accreditatiepunten?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r w:rsidR="1F7115AB" w:rsidTr="1F7115AB">
        <w:tc>
          <w:tcPr>
            <w:cnfStyle w:val="001000000000"/>
            <w:tcW w:w="4513" w:type="dxa"/>
          </w:tcPr>
          <w:p w:rsidR="1F7115AB" w:rsidRDefault="1F7115AB" w:rsidP="1F7115AB">
            <w:r w:rsidRPr="1F7115AB">
              <w:rPr>
                <w:rFonts w:ascii="Calibri" w:eastAsia="Calibri" w:hAnsi="Calibri" w:cs="Calibri"/>
              </w:rPr>
              <w:t xml:space="preserve">Overige informatie Training/Cursus </w:t>
            </w:r>
          </w:p>
          <w:p w:rsidR="1F7115AB" w:rsidRDefault="1F7115AB" w:rsidP="1F7115AB">
            <w:r w:rsidRPr="1F7115AB">
              <w:rPr>
                <w:rFonts w:ascii="Calibri" w:eastAsia="Calibri" w:hAnsi="Calibri" w:cs="Calibri"/>
              </w:rPr>
              <w:t xml:space="preserve"> </w:t>
            </w:r>
          </w:p>
          <w:p w:rsidR="1F7115AB" w:rsidRDefault="1F7115AB" w:rsidP="1F7115AB">
            <w:r w:rsidRPr="1F7115AB">
              <w:rPr>
                <w:rFonts w:ascii="Calibri" w:eastAsia="Calibri" w:hAnsi="Calibri" w:cs="Calibri"/>
              </w:rPr>
              <w:t xml:space="preserve"> </w:t>
            </w:r>
          </w:p>
          <w:p w:rsidR="1F7115AB" w:rsidRDefault="1F7115AB" w:rsidP="1F7115AB">
            <w:r w:rsidRPr="1F7115AB">
              <w:rPr>
                <w:rFonts w:ascii="Calibri" w:eastAsia="Calibri" w:hAnsi="Calibri" w:cs="Calibri"/>
              </w:rPr>
              <w:t xml:space="preserve"> </w:t>
            </w:r>
          </w:p>
          <w:p w:rsidR="1F7115AB" w:rsidRDefault="1F7115AB" w:rsidP="1F7115AB">
            <w:r w:rsidRPr="1F7115AB">
              <w:rPr>
                <w:rFonts w:ascii="Calibri" w:eastAsia="Calibri" w:hAnsi="Calibri" w:cs="Calibri"/>
              </w:rPr>
              <w:t xml:space="preserve"> </w:t>
            </w:r>
          </w:p>
        </w:tc>
        <w:tc>
          <w:tcPr>
            <w:tcW w:w="4513" w:type="dxa"/>
          </w:tcPr>
          <w:p w:rsidR="1F7115AB" w:rsidRDefault="1F7115AB" w:rsidP="1F7115AB">
            <w:pPr>
              <w:cnfStyle w:val="000000000000"/>
            </w:pPr>
            <w:r w:rsidRPr="1F7115AB">
              <w:rPr>
                <w:rFonts w:ascii="Calibri" w:eastAsia="Calibri" w:hAnsi="Calibri" w:cs="Calibri"/>
              </w:rPr>
              <w:t xml:space="preserve"> </w:t>
            </w:r>
          </w:p>
        </w:tc>
      </w:tr>
    </w:tbl>
    <w:p w:rsidR="37B0926D" w:rsidRDefault="37B0926D" w:rsidP="37B0926D">
      <w:pPr>
        <w:pStyle w:val="Lijstalinea"/>
        <w:numPr>
          <w:ilvl w:val="0"/>
          <w:numId w:val="2"/>
        </w:numPr>
        <w:rPr>
          <w:rFonts w:eastAsiaTheme="minorEastAsia"/>
        </w:rPr>
      </w:pPr>
      <w:r>
        <w:t xml:space="preserve">Facturen moeten worden gestuurd aan </w:t>
      </w:r>
      <w:hyperlink r:id="rId6">
        <w:r w:rsidRPr="37B0926D">
          <w:rPr>
            <w:rStyle w:val="Hyperlink"/>
          </w:rPr>
          <w:t>p.mulder@jgthollandrijnland.nl</w:t>
        </w:r>
      </w:hyperlink>
      <w:r>
        <w:t>, de tenaamstelling van de factuur moet zijn:</w:t>
      </w:r>
    </w:p>
    <w:p w:rsidR="37B0926D" w:rsidRDefault="34EE0A96" w:rsidP="39E58A40">
      <w:r>
        <w:t xml:space="preserve">              </w:t>
      </w:r>
      <w:r w:rsidRPr="34EE0A96">
        <w:rPr>
          <w:rFonts w:ascii="Calibri" w:eastAsia="Calibri" w:hAnsi="Calibri" w:cs="Calibri"/>
        </w:rPr>
        <w:t xml:space="preserve"> </w:t>
      </w:r>
      <w:proofErr w:type="spellStart"/>
      <w:r w:rsidRPr="34EE0A96">
        <w:rPr>
          <w:rFonts w:ascii="Calibri" w:eastAsia="Calibri" w:hAnsi="Calibri" w:cs="Calibri"/>
          <w:u w:val="single"/>
        </w:rPr>
        <w:t>Cooperatie</w:t>
      </w:r>
      <w:proofErr w:type="spellEnd"/>
      <w:r w:rsidRPr="34EE0A96">
        <w:rPr>
          <w:rFonts w:ascii="Calibri" w:eastAsia="Calibri" w:hAnsi="Calibri" w:cs="Calibri"/>
          <w:u w:val="single"/>
        </w:rPr>
        <w:t xml:space="preserve"> JGT Postbus11008, 2301 EA Leiden</w:t>
      </w:r>
      <w:r w:rsidRPr="34EE0A96">
        <w:rPr>
          <w:rFonts w:ascii="Calibri" w:eastAsia="Calibri" w:hAnsi="Calibri" w:cs="Calibri"/>
        </w:rPr>
        <w:t xml:space="preserve"> </w:t>
      </w:r>
    </w:p>
    <w:p w:rsidR="5C7424FB" w:rsidRDefault="5C7424FB" w:rsidP="5C7424FB"/>
    <w:p w:rsidR="5C7424FB" w:rsidRDefault="34EE0A96">
      <w:r w:rsidRPr="34EE0A96">
        <w:rPr>
          <w:rFonts w:ascii="Calibri" w:eastAsia="Calibri" w:hAnsi="Calibri" w:cs="Calibri"/>
        </w:rPr>
        <w:t xml:space="preserve">Bijlage 2, Opdracht en bedoeling van de </w:t>
      </w:r>
      <w:proofErr w:type="spellStart"/>
      <w:r w:rsidRPr="34EE0A96">
        <w:rPr>
          <w:rFonts w:ascii="Calibri" w:eastAsia="Calibri" w:hAnsi="Calibri" w:cs="Calibri"/>
        </w:rPr>
        <w:t>JGT's</w:t>
      </w:r>
      <w:proofErr w:type="spellEnd"/>
    </w:p>
    <w:p w:rsidR="37B0926D" w:rsidRDefault="37B0926D" w:rsidP="37B0926D">
      <w:pPr>
        <w:pStyle w:val="Kop1"/>
      </w:pPr>
      <w:r w:rsidRPr="37B0926D">
        <w:rPr>
          <w:rFonts w:ascii="Segoe UI Light" w:eastAsia="Segoe UI Light" w:hAnsi="Segoe UI Light" w:cs="Segoe UI Light"/>
          <w:color w:val="0072C6"/>
        </w:rPr>
        <w:t xml:space="preserve">De opdracht          </w:t>
      </w:r>
    </w:p>
    <w:p w:rsidR="37B0926D" w:rsidRDefault="37B0926D">
      <w:r>
        <w:br/>
      </w:r>
      <w:r w:rsidR="34EE0A96" w:rsidRPr="34EE0A96">
        <w:rPr>
          <w:rFonts w:ascii="Segoe UI" w:eastAsia="Segoe UI" w:hAnsi="Segoe UI" w:cs="Segoe UI"/>
          <w:i/>
          <w:iCs/>
          <w:color w:val="444444"/>
        </w:rPr>
        <w:t>Een Jeugd&amp;gezinsteam van het Centrum voor Jeugd en Gezin is een team van ambulant jeugdhulpverleners, die gebiedsgericht, integraal en laagdrempelig werken aan hun opdracht: Ouders en jeugdigen helpen bij opvoeden en opgroeien.</w:t>
      </w:r>
      <w:r>
        <w:br/>
      </w:r>
      <w:r>
        <w:br/>
      </w:r>
      <w:r w:rsidR="34EE0A96" w:rsidRPr="34EE0A96">
        <w:rPr>
          <w:rFonts w:ascii="Segoe UI" w:eastAsia="Segoe UI" w:hAnsi="Segoe UI" w:cs="Segoe UI"/>
          <w:i/>
          <w:iCs/>
          <w:color w:val="444444"/>
        </w:rPr>
        <w:t>Op het moment dat opvoeden en opgroeien, om welke reden dan ook, ingewikkeld blijkt te zijn krijgen gezinnen ondersteuning bij het vinden van hun eigen antwoorden op hun eigen vragen.</w:t>
      </w:r>
      <w:r>
        <w:br/>
      </w:r>
      <w:r>
        <w:br/>
      </w:r>
      <w:r w:rsidR="34EE0A96" w:rsidRPr="34EE0A96">
        <w:rPr>
          <w:rFonts w:ascii="Segoe UI" w:eastAsia="Segoe UI" w:hAnsi="Segoe UI" w:cs="Segoe UI"/>
          <w:i/>
          <w:iCs/>
          <w:color w:val="444444"/>
        </w:rPr>
        <w:t>De gezonde ontwikkeling van kinderen en jongeren staat daarbij voorop.</w:t>
      </w:r>
      <w:r>
        <w:br/>
      </w:r>
      <w:r>
        <w:br/>
      </w:r>
      <w:r w:rsidR="34EE0A96" w:rsidRPr="34EE0A96">
        <w:rPr>
          <w:rFonts w:ascii="Segoe UI" w:eastAsia="Segoe UI" w:hAnsi="Segoe UI" w:cs="Segoe UI"/>
          <w:i/>
          <w:iCs/>
          <w:color w:val="444444"/>
        </w:rPr>
        <w:t>Een team wordt gevormd door een mix van 8-12 ambulant werkers die samen een brede expertise hebben. Het team wordt ondersteund door een coach.  Het JGT is een onderdeel van het CJG.</w:t>
      </w:r>
      <w:r w:rsidR="34EE0A96" w:rsidRPr="34EE0A96">
        <w:rPr>
          <w:rFonts w:ascii="Segoe UI" w:eastAsia="Segoe UI" w:hAnsi="Segoe UI" w:cs="Segoe UI"/>
          <w:color w:val="444444"/>
        </w:rPr>
        <w:t xml:space="preserve"> </w:t>
      </w:r>
    </w:p>
    <w:p w:rsidR="37B0926D" w:rsidRDefault="34EE0A96" w:rsidP="7A367458">
      <w:pPr>
        <w:rPr>
          <w:rFonts w:eastAsiaTheme="minorEastAsia"/>
        </w:rPr>
      </w:pPr>
      <w:r w:rsidRPr="34EE0A96">
        <w:rPr>
          <w:rFonts w:ascii="Segoe UI" w:eastAsia="Segoe UI" w:hAnsi="Segoe UI" w:cs="Segoe UI"/>
          <w:i/>
          <w:iCs/>
          <w:color w:val="444444"/>
        </w:rPr>
        <w:t>Jeugd&amp;gezinswerkers bieden:</w:t>
      </w:r>
      <w:r w:rsidR="37B0926D">
        <w:br/>
      </w:r>
    </w:p>
    <w:p w:rsidR="37B0926D" w:rsidRDefault="39E58A40" w:rsidP="39E58A40">
      <w:pPr>
        <w:pStyle w:val="Lijstalinea"/>
        <w:numPr>
          <w:ilvl w:val="0"/>
          <w:numId w:val="2"/>
        </w:numPr>
        <w:rPr>
          <w:rFonts w:eastAsiaTheme="minorEastAsia"/>
          <w:color w:val="444444"/>
        </w:rPr>
      </w:pPr>
      <w:r w:rsidRPr="39E58A40">
        <w:rPr>
          <w:rFonts w:ascii="Segoe UI" w:eastAsia="Segoe UI" w:hAnsi="Segoe UI" w:cs="Segoe UI"/>
          <w:color w:val="444444"/>
        </w:rPr>
        <w:t xml:space="preserve">    consultatie en advies: versterking ouders en basisvoorzieningen</w:t>
      </w:r>
    </w:p>
    <w:p w:rsidR="37B0926D" w:rsidRDefault="37B0926D" w:rsidP="37B0926D">
      <w:pPr>
        <w:pStyle w:val="Lijstalinea"/>
        <w:numPr>
          <w:ilvl w:val="0"/>
          <w:numId w:val="2"/>
        </w:numPr>
        <w:rPr>
          <w:rFonts w:eastAsiaTheme="minorEastAsia"/>
        </w:rPr>
      </w:pPr>
      <w:r w:rsidRPr="37B0926D">
        <w:rPr>
          <w:rFonts w:ascii="Segoe UI" w:eastAsia="Segoe UI" w:hAnsi="Segoe UI" w:cs="Segoe UI"/>
          <w:color w:val="444444"/>
        </w:rPr>
        <w:t xml:space="preserve">    ambulante hulp</w:t>
      </w:r>
    </w:p>
    <w:p w:rsidR="37B0926D" w:rsidRDefault="37B0926D" w:rsidP="37B0926D">
      <w:pPr>
        <w:pStyle w:val="Lijstalinea"/>
        <w:numPr>
          <w:ilvl w:val="0"/>
          <w:numId w:val="2"/>
        </w:numPr>
        <w:rPr>
          <w:rFonts w:eastAsiaTheme="minorEastAsia"/>
        </w:rPr>
      </w:pPr>
      <w:r w:rsidRPr="37B0926D">
        <w:rPr>
          <w:rFonts w:ascii="Segoe UI" w:eastAsia="Segoe UI" w:hAnsi="Segoe UI" w:cs="Segoe UI"/>
          <w:color w:val="444444"/>
        </w:rPr>
        <w:t xml:space="preserve">    basisdiagnostiek</w:t>
      </w:r>
    </w:p>
    <w:p w:rsidR="37B0926D" w:rsidRDefault="37B0926D" w:rsidP="37B0926D">
      <w:pPr>
        <w:pStyle w:val="Lijstalinea"/>
        <w:numPr>
          <w:ilvl w:val="0"/>
          <w:numId w:val="2"/>
        </w:numPr>
        <w:rPr>
          <w:rFonts w:eastAsiaTheme="minorEastAsia"/>
        </w:rPr>
      </w:pPr>
      <w:r w:rsidRPr="37B0926D">
        <w:rPr>
          <w:rFonts w:ascii="Segoe UI" w:eastAsia="Segoe UI" w:hAnsi="Segoe UI" w:cs="Segoe UI"/>
          <w:color w:val="444444"/>
        </w:rPr>
        <w:t xml:space="preserve">    rechtstreeks inschakelen jeugdhulpspecialisten</w:t>
      </w:r>
    </w:p>
    <w:p w:rsidR="37B0926D" w:rsidRDefault="34EE0A96" w:rsidP="37B0926D">
      <w:pPr>
        <w:pStyle w:val="Lijstalinea"/>
        <w:numPr>
          <w:ilvl w:val="0"/>
          <w:numId w:val="2"/>
        </w:numPr>
        <w:rPr>
          <w:rFonts w:eastAsiaTheme="minorEastAsia"/>
        </w:rPr>
      </w:pPr>
      <w:r w:rsidRPr="34EE0A96">
        <w:rPr>
          <w:rFonts w:ascii="Segoe UI" w:eastAsia="Segoe UI" w:hAnsi="Segoe UI" w:cs="Segoe UI"/>
          <w:color w:val="444444"/>
        </w:rPr>
        <w:t xml:space="preserve">    zo nodig inschakelen Raad </w:t>
      </w:r>
      <w:proofErr w:type="spellStart"/>
      <w:r w:rsidRPr="34EE0A96">
        <w:rPr>
          <w:rFonts w:ascii="Segoe UI" w:eastAsia="Segoe UI" w:hAnsi="Segoe UI" w:cs="Segoe UI"/>
          <w:color w:val="444444"/>
        </w:rPr>
        <w:t>vd</w:t>
      </w:r>
      <w:proofErr w:type="spellEnd"/>
      <w:r w:rsidRPr="34EE0A96">
        <w:rPr>
          <w:rFonts w:ascii="Segoe UI" w:eastAsia="Segoe UI" w:hAnsi="Segoe UI" w:cs="Segoe UI"/>
          <w:color w:val="444444"/>
        </w:rPr>
        <w:t xml:space="preserve"> Kinderbescherming</w:t>
      </w:r>
    </w:p>
    <w:p w:rsidR="37B0926D" w:rsidRDefault="37B0926D">
      <w:r>
        <w:br/>
      </w:r>
      <w:r w:rsidR="34EE0A96" w:rsidRPr="34EE0A96">
        <w:rPr>
          <w:rFonts w:ascii="Segoe UI" w:eastAsia="Segoe UI" w:hAnsi="Segoe UI" w:cs="Segoe UI"/>
          <w:color w:val="444444"/>
        </w:rPr>
        <w:t xml:space="preserve">Het JGT is ingebed in de wijk of het gebied waar ze werkt, en gemakkelijk bereikbaar voor gezinnen </w:t>
      </w:r>
      <w:proofErr w:type="spellStart"/>
      <w:r w:rsidR="34EE0A96" w:rsidRPr="34EE0A96">
        <w:rPr>
          <w:rFonts w:ascii="Segoe UI" w:eastAsia="Segoe UI" w:hAnsi="Segoe UI" w:cs="Segoe UI"/>
          <w:color w:val="444444"/>
        </w:rPr>
        <w:t>én</w:t>
      </w:r>
      <w:proofErr w:type="spellEnd"/>
      <w:r w:rsidR="34EE0A96" w:rsidRPr="34EE0A96">
        <w:rPr>
          <w:rFonts w:ascii="Segoe UI" w:eastAsia="Segoe UI" w:hAnsi="Segoe UI" w:cs="Segoe UI"/>
          <w:color w:val="444444"/>
        </w:rPr>
        <w:t xml:space="preserve"> professionals. Gezinnen kunnen zich, al dan niet met hulp van bijvoorbeeld huisarts of school, </w:t>
      </w:r>
      <w:proofErr w:type="spellStart"/>
      <w:r w:rsidR="34EE0A96" w:rsidRPr="34EE0A96">
        <w:rPr>
          <w:rFonts w:ascii="Segoe UI" w:eastAsia="Segoe UI" w:hAnsi="Segoe UI" w:cs="Segoe UI"/>
          <w:color w:val="444444"/>
        </w:rPr>
        <w:t>zèlf</w:t>
      </w:r>
      <w:proofErr w:type="spellEnd"/>
      <w:r w:rsidR="34EE0A96" w:rsidRPr="34EE0A96">
        <w:rPr>
          <w:rFonts w:ascii="Segoe UI" w:eastAsia="Segoe UI" w:hAnsi="Segoe UI" w:cs="Segoe UI"/>
          <w:color w:val="444444"/>
        </w:rPr>
        <w:t xml:space="preserve"> aanmelden. Er is geen verwijzing nodig.</w:t>
      </w:r>
      <w:r>
        <w:br/>
      </w:r>
      <w:r>
        <w:br/>
      </w:r>
      <w:r w:rsidR="34EE0A96" w:rsidRPr="34EE0A96">
        <w:rPr>
          <w:rFonts w:ascii="Segoe UI" w:eastAsia="Segoe UI" w:hAnsi="Segoe UI" w:cs="Segoe UI"/>
          <w:color w:val="444444"/>
        </w:rPr>
        <w:t xml:space="preserve">Het JGT werkt vraaggericht.  De vraag kan komen van een jeugdige, of een ouder, of beide. Dan noemen we het hulpverlening. Het kan ook zijn dat een professional een vraag heeft. Dan noemen we het consultatie. In alle gevallen werkt het JGT samen op basis van gelijkwaardigheid met de vraagsteller. We praten </w:t>
      </w:r>
      <w:proofErr w:type="spellStart"/>
      <w:r w:rsidR="34EE0A96" w:rsidRPr="34EE0A96">
        <w:rPr>
          <w:rFonts w:ascii="Segoe UI" w:eastAsia="Segoe UI" w:hAnsi="Segoe UI" w:cs="Segoe UI"/>
          <w:color w:val="444444"/>
        </w:rPr>
        <w:t>mét</w:t>
      </w:r>
      <w:proofErr w:type="spellEnd"/>
      <w:r w:rsidR="34EE0A96" w:rsidRPr="34EE0A96">
        <w:rPr>
          <w:rFonts w:ascii="Segoe UI" w:eastAsia="Segoe UI" w:hAnsi="Segoe UI" w:cs="Segoe UI"/>
          <w:color w:val="444444"/>
        </w:rPr>
        <w:t xml:space="preserve"> de jeugdige, de ouder, het gezin of de professional, niet </w:t>
      </w:r>
      <w:proofErr w:type="spellStart"/>
      <w:r w:rsidR="34EE0A96" w:rsidRPr="34EE0A96">
        <w:rPr>
          <w:rFonts w:ascii="Segoe UI" w:eastAsia="Segoe UI" w:hAnsi="Segoe UI" w:cs="Segoe UI"/>
          <w:color w:val="444444"/>
        </w:rPr>
        <w:t>óver</w:t>
      </w:r>
      <w:proofErr w:type="spellEnd"/>
      <w:r w:rsidR="34EE0A96" w:rsidRPr="34EE0A96">
        <w:rPr>
          <w:rFonts w:ascii="Segoe UI" w:eastAsia="Segoe UI" w:hAnsi="Segoe UI" w:cs="Segoe UI"/>
          <w:color w:val="444444"/>
        </w:rPr>
        <w:t xml:space="preserve"> hen. In alle gevallen zijn het de gezinnen die de regie hebben (ook wanneer ze bij het voeren van die regie - om welke reden dan ook - hulp nodig hebben, verliezen we nooit uit het oog dat het om hun leven gaat). De ondersteuning die we als JGT bieden, komt maximaal ten goede aan de kinderen in het gezin. We waken over hun welzijn en hun veiligheid.</w:t>
      </w:r>
    </w:p>
    <w:p w:rsidR="37B0926D" w:rsidRDefault="37B0926D"/>
    <w:p w:rsidR="37B0926D" w:rsidRDefault="37B0926D"/>
    <w:p w:rsidR="37B0926D" w:rsidRDefault="37B0926D">
      <w:r>
        <w:lastRenderedPageBreak/>
        <w:br/>
      </w:r>
      <w:r>
        <w:br/>
      </w:r>
      <w:r w:rsidR="34EE0A96" w:rsidRPr="34EE0A96">
        <w:rPr>
          <w:rFonts w:ascii="Segoe UI" w:eastAsia="Segoe UI" w:hAnsi="Segoe UI" w:cs="Segoe UI"/>
          <w:color w:val="444444"/>
        </w:rPr>
        <w:t>In alle gevallen zorgen we ervoor dat de organisatie van de hulp het probleem van de werker blijft, en niet dat van het gezin wordt. We werken dus zonder wachtlijsten, en accepteren ook geen wachtlijsten van onze collega's. Het JGT start direct met de hulp. Binnen het team verdelen we de vragen en aanmeldingen naar capaciteit en deskundigheid.  Omdat er een brede expertise binnen het team aanwezig is, kan snel en eenvoudig met passende hulp gestart worden. Als er nog meer nodig is, wordt de specialist ingeschakeld, met wie vanuit het team nauw contact bestaat. Het JGT blijft ook dan, zo lang als nodig is, verbonden aan een gezin.</w:t>
      </w:r>
      <w:r>
        <w:br/>
      </w:r>
      <w:r>
        <w:br/>
      </w:r>
      <w:r w:rsidR="34EE0A96" w:rsidRPr="34EE0A96">
        <w:rPr>
          <w:rFonts w:ascii="Segoe UI" w:eastAsia="Segoe UI" w:hAnsi="Segoe UI" w:cs="Segoe UI"/>
          <w:color w:val="444444"/>
        </w:rPr>
        <w:t>Het JGT werkt altijd op basis van een plan (1G1P), dat de basis vormt voor de benodigde hulp. Indicaties zijn dan ook grotendeels verleden tijd. Alleen als een gezin daar om vraagt, in geval van bezwaar, en voor een PGB wordt er een beschikking afgegeven.</w:t>
      </w:r>
      <w:r>
        <w:br/>
      </w:r>
      <w:r>
        <w:br/>
      </w:r>
      <w:r w:rsidR="34EE0A96" w:rsidRPr="34EE0A96">
        <w:rPr>
          <w:rFonts w:ascii="Segoe UI" w:eastAsia="Segoe UI" w:hAnsi="Segoe UI" w:cs="Segoe UI"/>
          <w:color w:val="444444"/>
        </w:rPr>
        <w:t xml:space="preserve">Als het nodig is dat er meerdere hulpverleners betrokken worden dan zorgt de meest geschikte persoon (dat kan zijn een van de ouders, de </w:t>
      </w:r>
      <w:proofErr w:type="spellStart"/>
      <w:r w:rsidR="34EE0A96" w:rsidRPr="34EE0A96">
        <w:rPr>
          <w:rFonts w:ascii="Segoe UI" w:eastAsia="Segoe UI" w:hAnsi="Segoe UI" w:cs="Segoe UI"/>
          <w:color w:val="444444"/>
        </w:rPr>
        <w:t>JGTer</w:t>
      </w:r>
      <w:proofErr w:type="spellEnd"/>
      <w:r w:rsidR="34EE0A96" w:rsidRPr="34EE0A96">
        <w:rPr>
          <w:rFonts w:ascii="Segoe UI" w:eastAsia="Segoe UI" w:hAnsi="Segoe UI" w:cs="Segoe UI"/>
          <w:color w:val="444444"/>
        </w:rPr>
        <w:t>, of een andere betrokken professional) voor de coördinatie van de hulp, die als integraal onderdeel wordt beschouwd van de geboden hulp. Zorgcoördinatie op zich is dus vanaf 2015 geen apart hulpverleningsaanbod of taak meer. Het werken met 1G1P betekent immers automatisch dat de hulp gecoördineerd is. Ook zonder betrokkenheid van het JGT kan er door andere zorgaanbieders gecoördineerde hulp geboden worden.</w:t>
      </w:r>
      <w:r>
        <w:br/>
      </w:r>
      <w:r>
        <w:br/>
      </w:r>
      <w:r w:rsidR="34EE0A96" w:rsidRPr="34EE0A96">
        <w:rPr>
          <w:rFonts w:ascii="Segoe UI" w:eastAsia="Segoe UI" w:hAnsi="Segoe UI" w:cs="Segoe UI"/>
          <w:color w:val="444444"/>
        </w:rPr>
        <w:t xml:space="preserve">Hetzelfde geldt voor het inschakelen van de Raad. Daar waar het JGT betrokken is, en waar vragen of zorgen over de veiligheid van een kind ontstaan, zal - vanzelfsprekend - het JGT haar verantwoordelijkheid nemen en contact zoeken met het COB+, als ingang naar de Raad. In trajecten waar het JGT niet inhoudelijk betrokken is, kunnen andere hulpverleners </w:t>
      </w:r>
      <w:proofErr w:type="spellStart"/>
      <w:r w:rsidR="34EE0A96" w:rsidRPr="34EE0A96">
        <w:rPr>
          <w:rFonts w:ascii="Segoe UI" w:eastAsia="Segoe UI" w:hAnsi="Segoe UI" w:cs="Segoe UI"/>
          <w:color w:val="444444"/>
        </w:rPr>
        <w:t>zèlf</w:t>
      </w:r>
      <w:proofErr w:type="spellEnd"/>
      <w:r w:rsidR="34EE0A96" w:rsidRPr="34EE0A96">
        <w:rPr>
          <w:rFonts w:ascii="Segoe UI" w:eastAsia="Segoe UI" w:hAnsi="Segoe UI" w:cs="Segoe UI"/>
          <w:color w:val="444444"/>
        </w:rPr>
        <w:t xml:space="preserve"> via Veilig Thuis hun verantwoordelijkheid nemen.</w:t>
      </w:r>
      <w:r>
        <w:br/>
      </w:r>
      <w:r>
        <w:br/>
      </w:r>
      <w:r w:rsidR="34EE0A96" w:rsidRPr="34EE0A96">
        <w:rPr>
          <w:rFonts w:ascii="Segoe UI" w:eastAsia="Segoe UI" w:hAnsi="Segoe UI" w:cs="Segoe UI"/>
          <w:color w:val="444444"/>
        </w:rPr>
        <w:t xml:space="preserve">In de samenwerking met andere zorgaanbieders, de basisvoorzieningen en ‘de specialisten’ werkt het JGT ook vraaggericht en op maat. We verwachten van elkaar dat we helder hebben wat we </w:t>
      </w:r>
      <w:proofErr w:type="spellStart"/>
      <w:r w:rsidR="34EE0A96" w:rsidRPr="34EE0A96">
        <w:rPr>
          <w:rFonts w:ascii="Segoe UI" w:eastAsia="Segoe UI" w:hAnsi="Segoe UI" w:cs="Segoe UI"/>
          <w:color w:val="444444"/>
        </w:rPr>
        <w:t>wél</w:t>
      </w:r>
      <w:proofErr w:type="spellEnd"/>
      <w:r w:rsidR="34EE0A96" w:rsidRPr="34EE0A96">
        <w:rPr>
          <w:rFonts w:ascii="Segoe UI" w:eastAsia="Segoe UI" w:hAnsi="Segoe UI" w:cs="Segoe UI"/>
          <w:color w:val="444444"/>
        </w:rPr>
        <w:t xml:space="preserve"> doen, waar we goed in zijn, en vormen zo een dekkend netwerk in de regio (in een enkel geval kan ook een beroep worden gedaan op landelijk opererende specialisten). Iedere jeugdige, ieder gezin moet immers op maat bediend kunnen worden.</w:t>
      </w:r>
      <w:r>
        <w:br/>
      </w:r>
      <w:r>
        <w:br/>
      </w:r>
      <w:r w:rsidR="34EE0A96" w:rsidRPr="34EE0A96">
        <w:rPr>
          <w:rFonts w:ascii="Segoe UI" w:eastAsia="Segoe UI" w:hAnsi="Segoe UI" w:cs="Segoe UI"/>
          <w:color w:val="444444"/>
        </w:rPr>
        <w:t>Omdat de concrete, individuele hulpvraag leidend is in het bepalen van het aanbod van hulp, zal er een (kleine) overlap in het aanbod van verschillende zorgaanbieders kunnen zijn. Wie op welk moment de meest geschikte hulverlener voor een gezin is, zal in gezamenlijk overleg met het gezin beoordeeld worden.</w:t>
      </w:r>
      <w:r>
        <w:br/>
      </w:r>
      <w:r>
        <w:br/>
      </w:r>
      <w:r w:rsidR="34EE0A96" w:rsidRPr="34EE0A96">
        <w:rPr>
          <w:rFonts w:ascii="Segoe UI" w:eastAsia="Segoe UI" w:hAnsi="Segoe UI" w:cs="Segoe UI"/>
          <w:color w:val="444444"/>
        </w:rPr>
        <w:t>Het JGT werkt binnen de wettelijke kaders, zoals de meldcode, de WBGO, en privacy wetgeving.</w:t>
      </w:r>
      <w:r>
        <w:br/>
      </w:r>
      <w:r>
        <w:br/>
      </w:r>
      <w:r w:rsidR="34EE0A96" w:rsidRPr="34EE0A96">
        <w:rPr>
          <w:rFonts w:ascii="Segoe UI" w:eastAsia="Segoe UI" w:hAnsi="Segoe UI" w:cs="Segoe UI"/>
          <w:color w:val="444444"/>
        </w:rPr>
        <w:t xml:space="preserve">Het JGT legt periodiek verantwoording af aan haar opdrachtgever, de gemeente, over het wat en het waarom van het werk dat binnen een JGT verzet wordt, en de keuzes die gemaakt </w:t>
      </w:r>
      <w:r w:rsidR="34EE0A96" w:rsidRPr="34EE0A96">
        <w:rPr>
          <w:rFonts w:ascii="Segoe UI" w:eastAsia="Segoe UI" w:hAnsi="Segoe UI" w:cs="Segoe UI"/>
          <w:color w:val="444444"/>
        </w:rPr>
        <w:lastRenderedPageBreak/>
        <w:t>zijn. Zo geeft zij inzicht in haar handelen en wordt het gesprek over wat nodig is in de jeugdzorg ook in breder maatschappelijk verband gevoerd.</w:t>
      </w:r>
    </w:p>
    <w:p w:rsidR="37B0926D" w:rsidRDefault="37B0926D" w:rsidP="37B0926D"/>
    <w:p w:rsidR="37B0926D" w:rsidRDefault="37B0926D" w:rsidP="37B0926D">
      <w:pPr>
        <w:pStyle w:val="Kop1"/>
      </w:pPr>
    </w:p>
    <w:p w:rsidR="37B0926D" w:rsidRDefault="37B0926D" w:rsidP="37B0926D">
      <w:pPr>
        <w:pStyle w:val="Kop1"/>
      </w:pPr>
      <w:r w:rsidRPr="37B0926D">
        <w:rPr>
          <w:rFonts w:ascii="Segoe UI Light" w:eastAsia="Segoe UI Light" w:hAnsi="Segoe UI Light" w:cs="Segoe UI Light"/>
          <w:color w:val="0072C6"/>
        </w:rPr>
        <w:t>Bedoeling</w:t>
      </w:r>
    </w:p>
    <w:p w:rsidR="37B0926D" w:rsidRDefault="37B0926D">
      <w:r w:rsidRPr="37B0926D">
        <w:rPr>
          <w:rFonts w:ascii="Segoe UI" w:eastAsia="Segoe UI" w:hAnsi="Segoe UI" w:cs="Segoe UI"/>
          <w:color w:val="444444"/>
        </w:rPr>
        <w:t xml:space="preserve"> </w:t>
      </w:r>
    </w:p>
    <w:p w:rsidR="37B0926D" w:rsidRDefault="34EE0A96">
      <w:r w:rsidRPr="34EE0A96">
        <w:rPr>
          <w:rFonts w:ascii="Segoe UI" w:eastAsia="Segoe UI" w:hAnsi="Segoe UI" w:cs="Segoe UI"/>
          <w:color w:val="444444"/>
        </w:rPr>
        <w:t xml:space="preserve">Werken in een </w:t>
      </w:r>
      <w:proofErr w:type="spellStart"/>
      <w:r w:rsidRPr="34EE0A96">
        <w:rPr>
          <w:rFonts w:ascii="Segoe UI" w:eastAsia="Segoe UI" w:hAnsi="Segoe UI" w:cs="Segoe UI"/>
          <w:color w:val="444444"/>
        </w:rPr>
        <w:t>Jeugd-en</w:t>
      </w:r>
      <w:proofErr w:type="spellEnd"/>
      <w:r w:rsidRPr="34EE0A96">
        <w:rPr>
          <w:rFonts w:ascii="Segoe UI" w:eastAsia="Segoe UI" w:hAnsi="Segoe UI" w:cs="Segoe UI"/>
          <w:color w:val="444444"/>
        </w:rPr>
        <w:t xml:space="preserve"> gezinsteam betekent de opdracht aanvaarden: ondersteuning bieden aan jeugdigen en gezinnen, daar waar opvoeden en/of opgroeien om welke reden dan ook ingewikkeld blijkt te zijn.</w:t>
      </w:r>
    </w:p>
    <w:p w:rsidR="37B0926D" w:rsidRDefault="34EE0A96">
      <w:r w:rsidRPr="34EE0A96">
        <w:rPr>
          <w:rFonts w:ascii="Segoe UI" w:eastAsia="Segoe UI" w:hAnsi="Segoe UI" w:cs="Segoe UI"/>
          <w:color w:val="444444"/>
        </w:rPr>
        <w:t xml:space="preserve">We kunnen er veel over zeggen wat dat betekent. Dat doen we ook in deze gids. Laten we, bij het lezen en handelen echter nooit vergeten wat ook al weer de bedoeling was van de </w:t>
      </w:r>
      <w:proofErr w:type="spellStart"/>
      <w:r w:rsidRPr="34EE0A96">
        <w:rPr>
          <w:rFonts w:ascii="Segoe UI" w:eastAsia="Segoe UI" w:hAnsi="Segoe UI" w:cs="Segoe UI"/>
          <w:color w:val="444444"/>
        </w:rPr>
        <w:t>JGT's</w:t>
      </w:r>
      <w:proofErr w:type="spellEnd"/>
      <w:r w:rsidRPr="34EE0A96">
        <w:rPr>
          <w:rFonts w:ascii="Segoe UI" w:eastAsia="Segoe UI" w:hAnsi="Segoe UI" w:cs="Segoe UI"/>
          <w:color w:val="444444"/>
        </w:rPr>
        <w:t>, van het werk dat we doen voor kinderen, jongeren en ouders. De bedoeling is dat kinderen veilig, gezond, gelukkig op groeien. De bedoeling is, dat ouders op een positieve manier hun kinderen bijstaan. En dat, als dat ingewikkeld blijkt, er iemand is die dat ziet. Die luistert. Die meedenkt. En die deskundig genoeg is om te helpen om te komen tot adequate oplossingen. De bedoeling is dat het gezin wordt bijgestaan om eigen antwoorden op de eigen vragen te vinden.</w:t>
      </w:r>
    </w:p>
    <w:p w:rsidR="37B0926D" w:rsidRDefault="37B0926D">
      <w:r w:rsidRPr="37B0926D">
        <w:rPr>
          <w:rFonts w:ascii="Segoe UI" w:eastAsia="Segoe UI" w:hAnsi="Segoe UI" w:cs="Segoe UI"/>
          <w:color w:val="444444"/>
        </w:rPr>
        <w:t>Werken in de jeugdhulpverlening betekent werken met mensen. Met kwetsbare mensen. Het is de bedoeling dat we hen met compassie tegemoet treden. En dat we ze bijstaan op een manier die ze versterkt. Dat de kinderen in het gezin zich gezien weten. Gehoord weten. Dat ze niet met acht hulpverleners om tafel moeten, terwijl iedereen onverschillig blijft. Maar dat er iemand over de vloer komt, die het werkelijk wat kan schelen hoe het gaat. Die erbij blijft, ook, of juist, als het ingewikkeld wordt. Die werkelijk invloed uitoefent. Die vasthoudt in de zoektocht naar hoe het beter kan, recht doend aan alle leden van het gezin.</w:t>
      </w:r>
    </w:p>
    <w:p w:rsidR="37B0926D" w:rsidRDefault="34EE0A96">
      <w:r w:rsidRPr="34EE0A96">
        <w:rPr>
          <w:rFonts w:ascii="Segoe UI" w:eastAsia="Segoe UI" w:hAnsi="Segoe UI" w:cs="Segoe UI"/>
          <w:color w:val="444444"/>
        </w:rPr>
        <w:t xml:space="preserve">Het is de bedoeling dat ouders en kinderen later kunnen zeggen: het was misschien moeilijk, maar die hulpverlener, daar </w:t>
      </w:r>
      <w:proofErr w:type="spellStart"/>
      <w:r w:rsidRPr="34EE0A96">
        <w:rPr>
          <w:rFonts w:ascii="Segoe UI" w:eastAsia="Segoe UI" w:hAnsi="Segoe UI" w:cs="Segoe UI"/>
          <w:color w:val="444444"/>
        </w:rPr>
        <w:t>hàd</w:t>
      </w:r>
      <w:proofErr w:type="spellEnd"/>
      <w:r w:rsidRPr="34EE0A96">
        <w:rPr>
          <w:rFonts w:ascii="Segoe UI" w:eastAsia="Segoe UI" w:hAnsi="Segoe UI" w:cs="Segoe UI"/>
          <w:color w:val="444444"/>
        </w:rPr>
        <w:t xml:space="preserve"> ik wat aan. Die heeft ons echt geholpen. </w:t>
      </w:r>
      <w:proofErr w:type="spellStart"/>
      <w:r w:rsidRPr="34EE0A96">
        <w:rPr>
          <w:rFonts w:ascii="Segoe UI" w:eastAsia="Segoe UI" w:hAnsi="Segoe UI" w:cs="Segoe UI"/>
          <w:color w:val="444444"/>
        </w:rPr>
        <w:t>Dàt</w:t>
      </w:r>
      <w:proofErr w:type="spellEnd"/>
      <w:r w:rsidRPr="34EE0A96">
        <w:rPr>
          <w:rFonts w:ascii="Segoe UI" w:eastAsia="Segoe UI" w:hAnsi="Segoe UI" w:cs="Segoe UI"/>
          <w:color w:val="444444"/>
        </w:rPr>
        <w:t xml:space="preserve"> is de bedoeling van werken in een JGT.</w:t>
      </w:r>
    </w:p>
    <w:p w:rsidR="37B0926D" w:rsidRDefault="37B0926D">
      <w:r w:rsidRPr="37B0926D">
        <w:rPr>
          <w:rFonts w:ascii="Segoe UI" w:eastAsia="Segoe UI" w:hAnsi="Segoe UI" w:cs="Segoe UI"/>
          <w:color w:val="444444"/>
        </w:rPr>
        <w:t xml:space="preserve"> </w:t>
      </w:r>
    </w:p>
    <w:p w:rsidR="37B0926D" w:rsidRDefault="34EE0A96">
      <w:r w:rsidRPr="34EE0A96">
        <w:rPr>
          <w:rFonts w:ascii="Segoe UI" w:eastAsia="Segoe UI" w:hAnsi="Segoe UI" w:cs="Segoe UI"/>
          <w:color w:val="444444"/>
        </w:rPr>
        <w:t>De bedoeling van de inrichting van Jeugd- en Gezinsteams is om de transformatie van de jeugdzorg in de praktijk vorm te geven. Dat wil zeggen: geen wachttijden, maar snelle hulp ter plaatse. Geen versnippering, maar een integrale benadering. Terug naar het normale leven en ontmedicaliseren. Geen bureaucratie, maar op maat doen wat nodig is.</w:t>
      </w:r>
    </w:p>
    <w:p w:rsidR="37B0926D" w:rsidRDefault="34EE0A96">
      <w:r w:rsidRPr="34EE0A96">
        <w:rPr>
          <w:rFonts w:ascii="Segoe UI" w:eastAsia="Segoe UI" w:hAnsi="Segoe UI" w:cs="Segoe UI"/>
          <w:color w:val="444444"/>
        </w:rPr>
        <w:t xml:space="preserve">Het sleutelwoord hierin is verantwoordelijkheid. Het is de bedoeling dat alle direct betrokkenen weer de eigen verantwoordelijkheid krijgen </w:t>
      </w:r>
      <w:proofErr w:type="spellStart"/>
      <w:r w:rsidRPr="34EE0A96">
        <w:rPr>
          <w:rFonts w:ascii="Segoe UI" w:eastAsia="Segoe UI" w:hAnsi="Segoe UI" w:cs="Segoe UI"/>
          <w:color w:val="444444"/>
        </w:rPr>
        <w:t>én</w:t>
      </w:r>
      <w:proofErr w:type="spellEnd"/>
      <w:r w:rsidRPr="34EE0A96">
        <w:rPr>
          <w:rFonts w:ascii="Segoe UI" w:eastAsia="Segoe UI" w:hAnsi="Segoe UI" w:cs="Segoe UI"/>
          <w:color w:val="444444"/>
        </w:rPr>
        <w:t xml:space="preserve"> nemen. Het JGT krijgt de verantwoordelijkheid om </w:t>
      </w:r>
      <w:proofErr w:type="spellStart"/>
      <w:r w:rsidRPr="34EE0A96">
        <w:rPr>
          <w:rFonts w:ascii="Segoe UI" w:eastAsia="Segoe UI" w:hAnsi="Segoe UI" w:cs="Segoe UI"/>
          <w:color w:val="444444"/>
        </w:rPr>
        <w:t>zèlf</w:t>
      </w:r>
      <w:proofErr w:type="spellEnd"/>
      <w:r w:rsidRPr="34EE0A96">
        <w:rPr>
          <w:rFonts w:ascii="Segoe UI" w:eastAsia="Segoe UI" w:hAnsi="Segoe UI" w:cs="Segoe UI"/>
          <w:color w:val="444444"/>
        </w:rPr>
        <w:t>, direct, te mogen bepalen wat er aan ondersteuning of hulp geboden is. Gezinnen krijgen de verantwoordelijkheid om zelf te doen wat ze zelf kunnen en de regie te voeren over hun eigen proces. Ouders en jeugdigen worden beschouwd en behandeld als gelijkwaardige partners in het hulpverleningsproces.</w:t>
      </w:r>
    </w:p>
    <w:p w:rsidR="37B0926D" w:rsidRDefault="37B0926D" w:rsidP="37B0926D"/>
    <w:sectPr w:rsidR="37B0926D" w:rsidSect="004A43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234B"/>
    <w:multiLevelType w:val="hybridMultilevel"/>
    <w:tmpl w:val="4B98980A"/>
    <w:lvl w:ilvl="0" w:tplc="52BA41F0">
      <w:start w:val="1"/>
      <w:numFmt w:val="bullet"/>
      <w:lvlText w:val=""/>
      <w:lvlJc w:val="left"/>
      <w:pPr>
        <w:ind w:left="720" w:hanging="360"/>
      </w:pPr>
      <w:rPr>
        <w:rFonts w:ascii="Symbol" w:hAnsi="Symbol" w:hint="default"/>
      </w:rPr>
    </w:lvl>
    <w:lvl w:ilvl="1" w:tplc="00D2E37A">
      <w:start w:val="1"/>
      <w:numFmt w:val="bullet"/>
      <w:lvlText w:val="o"/>
      <w:lvlJc w:val="left"/>
      <w:pPr>
        <w:ind w:left="1440" w:hanging="360"/>
      </w:pPr>
      <w:rPr>
        <w:rFonts w:ascii="Courier New" w:hAnsi="Courier New" w:hint="default"/>
      </w:rPr>
    </w:lvl>
    <w:lvl w:ilvl="2" w:tplc="3FF030C4">
      <w:start w:val="1"/>
      <w:numFmt w:val="bullet"/>
      <w:lvlText w:val=""/>
      <w:lvlJc w:val="left"/>
      <w:pPr>
        <w:ind w:left="2160" w:hanging="360"/>
      </w:pPr>
      <w:rPr>
        <w:rFonts w:ascii="Wingdings" w:hAnsi="Wingdings" w:hint="default"/>
      </w:rPr>
    </w:lvl>
    <w:lvl w:ilvl="3" w:tplc="5D2CDDF0">
      <w:start w:val="1"/>
      <w:numFmt w:val="bullet"/>
      <w:lvlText w:val=""/>
      <w:lvlJc w:val="left"/>
      <w:pPr>
        <w:ind w:left="2880" w:hanging="360"/>
      </w:pPr>
      <w:rPr>
        <w:rFonts w:ascii="Symbol" w:hAnsi="Symbol" w:hint="default"/>
      </w:rPr>
    </w:lvl>
    <w:lvl w:ilvl="4" w:tplc="F2EAB7F4">
      <w:start w:val="1"/>
      <w:numFmt w:val="bullet"/>
      <w:lvlText w:val="o"/>
      <w:lvlJc w:val="left"/>
      <w:pPr>
        <w:ind w:left="3600" w:hanging="360"/>
      </w:pPr>
      <w:rPr>
        <w:rFonts w:ascii="Courier New" w:hAnsi="Courier New" w:hint="default"/>
      </w:rPr>
    </w:lvl>
    <w:lvl w:ilvl="5" w:tplc="9840777E">
      <w:start w:val="1"/>
      <w:numFmt w:val="bullet"/>
      <w:lvlText w:val=""/>
      <w:lvlJc w:val="left"/>
      <w:pPr>
        <w:ind w:left="4320" w:hanging="360"/>
      </w:pPr>
      <w:rPr>
        <w:rFonts w:ascii="Wingdings" w:hAnsi="Wingdings" w:hint="default"/>
      </w:rPr>
    </w:lvl>
    <w:lvl w:ilvl="6" w:tplc="A72E3CB4">
      <w:start w:val="1"/>
      <w:numFmt w:val="bullet"/>
      <w:lvlText w:val=""/>
      <w:lvlJc w:val="left"/>
      <w:pPr>
        <w:ind w:left="5040" w:hanging="360"/>
      </w:pPr>
      <w:rPr>
        <w:rFonts w:ascii="Symbol" w:hAnsi="Symbol" w:hint="default"/>
      </w:rPr>
    </w:lvl>
    <w:lvl w:ilvl="7" w:tplc="1FC4231C">
      <w:start w:val="1"/>
      <w:numFmt w:val="bullet"/>
      <w:lvlText w:val="o"/>
      <w:lvlJc w:val="left"/>
      <w:pPr>
        <w:ind w:left="5760" w:hanging="360"/>
      </w:pPr>
      <w:rPr>
        <w:rFonts w:ascii="Courier New" w:hAnsi="Courier New" w:hint="default"/>
      </w:rPr>
    </w:lvl>
    <w:lvl w:ilvl="8" w:tplc="4FE472FA">
      <w:start w:val="1"/>
      <w:numFmt w:val="bullet"/>
      <w:lvlText w:val=""/>
      <w:lvlJc w:val="left"/>
      <w:pPr>
        <w:ind w:left="6480" w:hanging="360"/>
      </w:pPr>
      <w:rPr>
        <w:rFonts w:ascii="Wingdings" w:hAnsi="Wingdings" w:hint="default"/>
      </w:rPr>
    </w:lvl>
  </w:abstractNum>
  <w:abstractNum w:abstractNumId="1">
    <w:nsid w:val="61D27959"/>
    <w:multiLevelType w:val="hybridMultilevel"/>
    <w:tmpl w:val="5A4456A0"/>
    <w:lvl w:ilvl="0" w:tplc="BA922376">
      <w:start w:val="1"/>
      <w:numFmt w:val="bullet"/>
      <w:lvlText w:val=""/>
      <w:lvlJc w:val="left"/>
      <w:pPr>
        <w:ind w:left="720" w:hanging="360"/>
      </w:pPr>
      <w:rPr>
        <w:rFonts w:ascii="Symbol" w:hAnsi="Symbol" w:hint="default"/>
      </w:rPr>
    </w:lvl>
    <w:lvl w:ilvl="1" w:tplc="C6ECCD9E">
      <w:start w:val="1"/>
      <w:numFmt w:val="bullet"/>
      <w:lvlText w:val="o"/>
      <w:lvlJc w:val="left"/>
      <w:pPr>
        <w:ind w:left="1440" w:hanging="360"/>
      </w:pPr>
      <w:rPr>
        <w:rFonts w:ascii="Courier New" w:hAnsi="Courier New" w:hint="default"/>
      </w:rPr>
    </w:lvl>
    <w:lvl w:ilvl="2" w:tplc="BD38A5D4">
      <w:start w:val="1"/>
      <w:numFmt w:val="bullet"/>
      <w:lvlText w:val=""/>
      <w:lvlJc w:val="left"/>
      <w:pPr>
        <w:ind w:left="2160" w:hanging="360"/>
      </w:pPr>
      <w:rPr>
        <w:rFonts w:ascii="Wingdings" w:hAnsi="Wingdings" w:hint="default"/>
      </w:rPr>
    </w:lvl>
    <w:lvl w:ilvl="3" w:tplc="48600088">
      <w:start w:val="1"/>
      <w:numFmt w:val="bullet"/>
      <w:lvlText w:val=""/>
      <w:lvlJc w:val="left"/>
      <w:pPr>
        <w:ind w:left="2880" w:hanging="360"/>
      </w:pPr>
      <w:rPr>
        <w:rFonts w:ascii="Symbol" w:hAnsi="Symbol" w:hint="default"/>
      </w:rPr>
    </w:lvl>
    <w:lvl w:ilvl="4" w:tplc="ACF0288C">
      <w:start w:val="1"/>
      <w:numFmt w:val="bullet"/>
      <w:lvlText w:val="o"/>
      <w:lvlJc w:val="left"/>
      <w:pPr>
        <w:ind w:left="3600" w:hanging="360"/>
      </w:pPr>
      <w:rPr>
        <w:rFonts w:ascii="Courier New" w:hAnsi="Courier New" w:hint="default"/>
      </w:rPr>
    </w:lvl>
    <w:lvl w:ilvl="5" w:tplc="DD0234F6">
      <w:start w:val="1"/>
      <w:numFmt w:val="bullet"/>
      <w:lvlText w:val=""/>
      <w:lvlJc w:val="left"/>
      <w:pPr>
        <w:ind w:left="4320" w:hanging="360"/>
      </w:pPr>
      <w:rPr>
        <w:rFonts w:ascii="Wingdings" w:hAnsi="Wingdings" w:hint="default"/>
      </w:rPr>
    </w:lvl>
    <w:lvl w:ilvl="6" w:tplc="14A8B95A">
      <w:start w:val="1"/>
      <w:numFmt w:val="bullet"/>
      <w:lvlText w:val=""/>
      <w:lvlJc w:val="left"/>
      <w:pPr>
        <w:ind w:left="5040" w:hanging="360"/>
      </w:pPr>
      <w:rPr>
        <w:rFonts w:ascii="Symbol" w:hAnsi="Symbol" w:hint="default"/>
      </w:rPr>
    </w:lvl>
    <w:lvl w:ilvl="7" w:tplc="520265F2">
      <w:start w:val="1"/>
      <w:numFmt w:val="bullet"/>
      <w:lvlText w:val="o"/>
      <w:lvlJc w:val="left"/>
      <w:pPr>
        <w:ind w:left="5760" w:hanging="360"/>
      </w:pPr>
      <w:rPr>
        <w:rFonts w:ascii="Courier New" w:hAnsi="Courier New" w:hint="default"/>
      </w:rPr>
    </w:lvl>
    <w:lvl w:ilvl="8" w:tplc="95C2B72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494B47F4"/>
    <w:rsid w:val="004A4319"/>
    <w:rsid w:val="00AD4B12"/>
    <w:rsid w:val="06BAB9DC"/>
    <w:rsid w:val="1F7115AB"/>
    <w:rsid w:val="2B3E176D"/>
    <w:rsid w:val="34EE0A96"/>
    <w:rsid w:val="37B0926D"/>
    <w:rsid w:val="39E58A40"/>
    <w:rsid w:val="494B47F4"/>
    <w:rsid w:val="51DA0EBA"/>
    <w:rsid w:val="5C7424FB"/>
    <w:rsid w:val="7A36745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4319"/>
  </w:style>
  <w:style w:type="paragraph" w:styleId="Kop1">
    <w:name w:val="heading 1"/>
    <w:basedOn w:val="Standaard"/>
    <w:next w:val="Standaard"/>
    <w:link w:val="Kop1Char"/>
    <w:uiPriority w:val="9"/>
    <w:qFormat/>
    <w:rsid w:val="004A43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4319"/>
    <w:pPr>
      <w:ind w:left="720"/>
      <w:contextualSpacing/>
    </w:pPr>
  </w:style>
  <w:style w:type="character" w:styleId="Hyperlink">
    <w:name w:val="Hyperlink"/>
    <w:basedOn w:val="Standaardalinea-lettertype"/>
    <w:uiPriority w:val="99"/>
    <w:unhideWhenUsed/>
    <w:rsid w:val="004A4319"/>
    <w:rPr>
      <w:color w:val="0563C1" w:themeColor="hyperlink"/>
      <w:u w:val="single"/>
    </w:rPr>
  </w:style>
  <w:style w:type="character" w:customStyle="1" w:styleId="Kop1Char">
    <w:name w:val="Kop 1 Char"/>
    <w:basedOn w:val="Standaardalinea-lettertype"/>
    <w:link w:val="Kop1"/>
    <w:uiPriority w:val="9"/>
    <w:rsid w:val="004A4319"/>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Standaardtabel"/>
    <w:uiPriority w:val="46"/>
    <w:rsid w:val="004A4319"/>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ulder@jgthollandrijnland.nl" TargetMode="External"/><Relationship Id="rId5" Type="http://schemas.openxmlformats.org/officeDocument/2006/relationships/hyperlink" Target="http://scholing-jgt.webnode.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1789</Words>
  <Characters>9841</Characters>
  <Application>Microsoft Office Word</Application>
  <DocSecurity>4</DocSecurity>
  <Lines>82</Lines>
  <Paragraphs>23</Paragraphs>
  <ScaleCrop>false</ScaleCrop>
  <Company>GGZ Rivierduinen</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Hospers, Sophie</dc:creator>
  <cp:lastModifiedBy>shosper</cp:lastModifiedBy>
  <cp:revision>2</cp:revision>
  <dcterms:created xsi:type="dcterms:W3CDTF">2016-02-19T12:05:00Z</dcterms:created>
  <dcterms:modified xsi:type="dcterms:W3CDTF">2016-02-19T12:05:00Z</dcterms:modified>
</cp:coreProperties>
</file>